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C19B0">
          <w:rPr>
            <w:rFonts w:ascii="仿宋_GB2312" w:eastAsia="仿宋_GB2312" w:hAnsi="仿宋_GB2312" w:cs="仿宋_GB2312" w:hint="eastAsia"/>
            <w:bCs/>
            <w:kern w:val="0"/>
            <w:sz w:val="32"/>
            <w:szCs w:val="32"/>
          </w:rPr>
          <w:t>一、主要职能</w:t>
        </w:r>
      </w:hyperlink>
    </w:p>
    <w:p w14:paraId="0994C29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C19B0">
          <w:rPr>
            <w:rFonts w:ascii="仿宋_GB2312" w:eastAsia="仿宋_GB2312" w:hAnsi="仿宋_GB2312" w:cs="仿宋_GB2312" w:hint="eastAsia"/>
            <w:bCs/>
            <w:kern w:val="0"/>
            <w:sz w:val="32"/>
            <w:szCs w:val="32"/>
          </w:rPr>
          <w:t>二、机构设置及人员情况</w:t>
        </w:r>
      </w:hyperlink>
    </w:p>
    <w:p w14:paraId="2AFA646A"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C19B0">
          <w:rPr>
            <w:rFonts w:ascii="仿宋_GB2312" w:eastAsia="仿宋_GB2312" w:hAnsi="仿宋_GB2312" w:cs="仿宋_GB2312" w:hint="eastAsia"/>
            <w:b/>
            <w:bCs/>
            <w:sz w:val="32"/>
            <w:szCs w:val="32"/>
          </w:rPr>
          <w:t>第二部分 部门决算情况说明</w:t>
        </w:r>
      </w:hyperlink>
    </w:p>
    <w:p w14:paraId="62EB0182"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C19B0">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C19B0">
          <w:rPr>
            <w:rFonts w:ascii="仿宋_GB2312" w:eastAsia="仿宋_GB2312" w:hAnsi="仿宋_GB2312" w:cs="仿宋_GB2312" w:hint="eastAsia"/>
            <w:bCs/>
            <w:kern w:val="0"/>
            <w:sz w:val="32"/>
            <w:szCs w:val="32"/>
          </w:rPr>
          <w:t>二、收入决算情况说明</w:t>
        </w:r>
      </w:hyperlink>
    </w:p>
    <w:p w14:paraId="3067316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C19B0">
          <w:rPr>
            <w:rFonts w:ascii="仿宋_GB2312" w:eastAsia="仿宋_GB2312" w:hAnsi="仿宋_GB2312" w:cs="仿宋_GB2312" w:hint="eastAsia"/>
            <w:bCs/>
            <w:kern w:val="0"/>
            <w:sz w:val="32"/>
            <w:szCs w:val="32"/>
          </w:rPr>
          <w:t>三、支出决算情况说明</w:t>
        </w:r>
      </w:hyperlink>
    </w:p>
    <w:p w14:paraId="01DF0D45"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C19B0">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C19B0">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C19B0">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C19B0">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C19B0">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000000">
      <w:hyperlink w:anchor="_Toc5810" w:history="1">
        <w:r w:rsidR="006C19B0">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C19B0">
          <w:rPr>
            <w:rFonts w:ascii="仿宋_GB2312" w:eastAsia="仿宋_GB2312" w:hAnsi="仿宋_GB2312" w:cs="仿宋_GB2312" w:hint="eastAsia"/>
            <w:sz w:val="32"/>
            <w:szCs w:val="32"/>
          </w:rPr>
          <w:t>十</w:t>
        </w:r>
        <w:r w:rsidR="006C19B0">
          <w:rPr>
            <w:rFonts w:ascii="仿宋_GB2312" w:eastAsia="仿宋_GB2312" w:hAnsi="仿宋_GB2312" w:cs="仿宋_GB2312" w:hint="eastAsia"/>
            <w:bCs/>
            <w:kern w:val="0"/>
            <w:sz w:val="32"/>
            <w:szCs w:val="32"/>
          </w:rPr>
          <w:t>、其他重要事项的情况说明</w:t>
        </w:r>
      </w:hyperlink>
    </w:p>
    <w:p w14:paraId="4FA49654"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C19B0">
          <w:rPr>
            <w:rFonts w:ascii="仿宋_GB2312" w:eastAsia="仿宋_GB2312" w:hAnsi="仿宋_GB2312" w:cs="仿宋_GB2312" w:hint="eastAsia"/>
            <w:sz w:val="32"/>
            <w:szCs w:val="32"/>
          </w:rPr>
          <w:t>（一）机关运行经费支出情况</w:t>
        </w:r>
      </w:hyperlink>
    </w:p>
    <w:p w14:paraId="7827F878"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C19B0">
          <w:rPr>
            <w:rFonts w:ascii="仿宋_GB2312" w:eastAsia="仿宋_GB2312" w:hAnsi="仿宋_GB2312" w:cs="仿宋_GB2312" w:hint="eastAsia"/>
            <w:sz w:val="32"/>
            <w:szCs w:val="32"/>
          </w:rPr>
          <w:t>（二）政府采购情况</w:t>
        </w:r>
      </w:hyperlink>
    </w:p>
    <w:p w14:paraId="3073F946"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C19B0">
          <w:rPr>
            <w:rFonts w:ascii="仿宋_GB2312" w:eastAsia="仿宋_GB2312" w:hAnsi="仿宋_GB2312" w:cs="仿宋_GB2312" w:hint="eastAsia"/>
            <w:sz w:val="32"/>
            <w:szCs w:val="32"/>
          </w:rPr>
          <w:t>（三）国有资产占用情况说明</w:t>
        </w:r>
      </w:hyperlink>
    </w:p>
    <w:p w14:paraId="6C2EB8A3"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C19B0">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3250" w:history="1">
        <w:r w:rsidR="006C19B0">
          <w:rPr>
            <w:rFonts w:ascii="仿宋_GB2312" w:eastAsia="仿宋_GB2312" w:hAnsi="仿宋_GB2312" w:cs="仿宋_GB2312" w:hint="eastAsia"/>
            <w:b/>
            <w:bCs/>
            <w:sz w:val="32"/>
            <w:szCs w:val="32"/>
          </w:rPr>
          <w:t>第三部分 专业名词解释</w:t>
        </w:r>
      </w:hyperlink>
    </w:p>
    <w:p w14:paraId="3B720BD3"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C19B0">
          <w:rPr>
            <w:rFonts w:ascii="仿宋_GB2312" w:eastAsia="仿宋_GB2312" w:hAnsi="仿宋_GB2312" w:cs="仿宋_GB2312" w:hint="eastAsia"/>
            <w:b/>
            <w:bCs/>
            <w:sz w:val="32"/>
            <w:szCs w:val="32"/>
          </w:rPr>
          <w:t>第四部分 部门决算报表（见附表）</w:t>
        </w:r>
      </w:hyperlink>
    </w:p>
    <w:p w14:paraId="213C6B5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C19B0">
          <w:rPr>
            <w:rFonts w:ascii="仿宋_GB2312" w:eastAsia="仿宋_GB2312" w:hAnsi="仿宋_GB2312" w:cs="仿宋_GB2312" w:hint="eastAsia"/>
            <w:bCs/>
            <w:kern w:val="0"/>
            <w:sz w:val="32"/>
            <w:szCs w:val="32"/>
          </w:rPr>
          <w:t>一、《收入支出决算总表》</w:t>
        </w:r>
      </w:hyperlink>
    </w:p>
    <w:p w14:paraId="25EF4366"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C19B0">
          <w:rPr>
            <w:rFonts w:ascii="仿宋_GB2312" w:eastAsia="仿宋_GB2312" w:hAnsi="仿宋_GB2312" w:cs="仿宋_GB2312" w:hint="eastAsia"/>
            <w:bCs/>
            <w:kern w:val="0"/>
            <w:sz w:val="32"/>
            <w:szCs w:val="32"/>
          </w:rPr>
          <w:t>二、《收入决算表》</w:t>
        </w:r>
      </w:hyperlink>
    </w:p>
    <w:p w14:paraId="66F96284"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C19B0">
          <w:rPr>
            <w:rFonts w:ascii="仿宋_GB2312" w:eastAsia="仿宋_GB2312" w:hAnsi="仿宋_GB2312" w:cs="仿宋_GB2312" w:hint="eastAsia"/>
            <w:bCs/>
            <w:kern w:val="0"/>
            <w:sz w:val="32"/>
            <w:szCs w:val="32"/>
          </w:rPr>
          <w:t>三、《支出决算表》</w:t>
        </w:r>
      </w:hyperlink>
    </w:p>
    <w:p w14:paraId="0845403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C19B0">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C19B0">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C19B0">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C19B0">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C19B0">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Pr="00F86DAF" w:rsidRDefault="006C19B0" w:rsidP="00F86DAF">
      <w:pPr>
        <w:ind w:firstLineChars="200" w:firstLine="640"/>
        <w:rPr>
          <w:rFonts w:ascii="仿宋_GB2312" w:eastAsia="仿宋_GB2312" w:hint="eastAsia"/>
          <w:sz w:val="32"/>
          <w:szCs w:val="32"/>
        </w:rPr>
      </w:pPr>
      <w:r>
        <w:rPr>
          <w:rFonts w:ascii="仿宋_GB2312" w:eastAsia="仿宋_GB2312" w:hint="eastAsia"/>
          <w:sz w:val="32"/>
          <w:szCs w:val="32"/>
        </w:rPr>
        <w:t>中共木垒哈萨克自治县委员会政法委员会2023年度，实有人数</w:t>
      </w:r>
      <w:r w:rsidRPr="00F86DAF">
        <w:rPr>
          <w:rFonts w:ascii="仿宋_GB2312" w:eastAsia="仿宋_GB2312" w:hint="eastAsia"/>
          <w:sz w:val="32"/>
          <w:szCs w:val="32"/>
        </w:rPr>
        <w:t>27</w:t>
      </w:r>
      <w:r>
        <w:rPr>
          <w:rFonts w:ascii="仿宋_GB2312" w:eastAsia="仿宋_GB2312" w:hint="eastAsia"/>
          <w:sz w:val="32"/>
          <w:szCs w:val="32"/>
        </w:rPr>
        <w:t>人，其中：在职人员</w:t>
      </w:r>
      <w:r w:rsidRPr="00F86DAF">
        <w:rPr>
          <w:rFonts w:ascii="仿宋_GB2312" w:eastAsia="仿宋_GB2312" w:hint="eastAsia"/>
          <w:sz w:val="32"/>
          <w:szCs w:val="32"/>
        </w:rPr>
        <w:t>21</w:t>
      </w:r>
      <w:r>
        <w:rPr>
          <w:rFonts w:ascii="仿宋_GB2312" w:eastAsia="仿宋_GB2312" w:hint="eastAsia"/>
          <w:sz w:val="32"/>
          <w:szCs w:val="32"/>
        </w:rPr>
        <w:t>人，离休人员</w:t>
      </w:r>
      <w:r w:rsidRPr="00F86DAF">
        <w:rPr>
          <w:rFonts w:ascii="仿宋_GB2312" w:eastAsia="仿宋_GB2312" w:hint="eastAsia"/>
          <w:sz w:val="32"/>
          <w:szCs w:val="32"/>
        </w:rPr>
        <w:t>0</w:t>
      </w:r>
      <w:r>
        <w:rPr>
          <w:rFonts w:ascii="仿宋_GB2312" w:eastAsia="仿宋_GB2312" w:hint="eastAsia"/>
          <w:sz w:val="32"/>
          <w:szCs w:val="32"/>
        </w:rPr>
        <w:t>人，退休人员</w:t>
      </w:r>
      <w:r w:rsidRPr="00F86DAF">
        <w:rPr>
          <w:rFonts w:ascii="仿宋_GB2312" w:eastAsia="仿宋_GB2312" w:hint="eastAsia"/>
          <w:sz w:val="32"/>
          <w:szCs w:val="32"/>
        </w:rPr>
        <w:t>6</w:t>
      </w:r>
      <w:r>
        <w:rPr>
          <w:rFonts w:ascii="仿宋_GB2312" w:eastAsia="仿宋_GB2312" w:hint="eastAsia"/>
          <w:sz w:val="32"/>
          <w:szCs w:val="32"/>
        </w:rPr>
        <w:t>人。</w:t>
      </w:r>
    </w:p>
    <w:p w14:paraId="7B8D5B04" w14:textId="77777777" w:rsidR="00A35EBD" w:rsidRPr="00F86DAF" w:rsidRDefault="006C19B0">
      <w:pPr>
        <w:ind w:firstLineChars="200" w:firstLine="640"/>
        <w:rPr>
          <w:rFonts w:ascii="仿宋_GB2312" w:eastAsia="仿宋_GB2312" w:hint="eastAsia"/>
          <w:sz w:val="32"/>
          <w:szCs w:val="32"/>
        </w:rPr>
        <w:sectPr w:rsidR="00A35EBD" w:rsidRPr="00F86DAF">
          <w:footerReference w:type="default" r:id="rId8"/>
          <w:pgSz w:w="11906" w:h="16838"/>
          <w:pgMar w:top="1440" w:right="1800" w:bottom="1440" w:left="1800" w:header="851" w:footer="992" w:gutter="0"/>
          <w:cols w:space="720"/>
          <w:docGrid w:type="lines" w:linePitch="312"/>
        </w:sectPr>
      </w:pPr>
      <w:r w:rsidRPr="00F86DAF">
        <w:rPr>
          <w:rFonts w:ascii="仿宋_GB2312" w:eastAsia="仿宋_GB2312" w:hint="eastAsia"/>
          <w:sz w:val="32"/>
          <w:szCs w:val="32"/>
        </w:rPr>
        <w:t>单位无下属预算单位，下设</w:t>
      </w:r>
      <w:r w:rsidR="00014D78">
        <w:rPr>
          <w:rFonts w:ascii="仿宋_GB2312" w:eastAsia="仿宋_GB2312"/>
          <w:sz w:val="32"/>
          <w:szCs w:val="32"/>
        </w:rPr>
        <w:t>4</w:t>
      </w:r>
      <w:r w:rsidRPr="00F86DAF">
        <w:rPr>
          <w:rFonts w:ascii="仿宋_GB2312" w:eastAsia="仿宋_GB2312" w:hint="eastAsia"/>
          <w:sz w:val="32"/>
          <w:szCs w:val="32"/>
        </w:rPr>
        <w:t>个处室，分别是：</w:t>
      </w:r>
      <w:r w:rsidR="00EE1F53" w:rsidRPr="00F86DAF">
        <w:rPr>
          <w:rFonts w:ascii="仿宋_GB2312" w:eastAsia="仿宋_GB2312" w:hint="eastAsia"/>
          <w:sz w:val="32"/>
          <w:szCs w:val="32"/>
        </w:rPr>
        <w:t>BFB、WG中心、WW办、行政办公室</w:t>
      </w:r>
      <w:r w:rsidRPr="00F86DAF">
        <w:rPr>
          <w:rFonts w:ascii="仿宋_GB2312" w:eastAsia="仿宋_GB2312" w:hint="eastAsia"/>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86DAF">
        <w:rPr>
          <w:rFonts w:ascii="仿宋_GB2312" w:eastAsia="仿宋_GB2312" w:hint="eastAsia"/>
          <w:sz w:val="32"/>
          <w:szCs w:val="32"/>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本年收入4,103.23万元，其中：财政拨款收入</w:t>
      </w:r>
      <w:r w:rsidRPr="00F86DAF">
        <w:rPr>
          <w:rFonts w:ascii="仿宋_GB2312" w:eastAsia="仿宋_GB2312" w:hint="eastAsia"/>
          <w:sz w:val="32"/>
          <w:szCs w:val="32"/>
        </w:rPr>
        <w:t>4,101.14</w:t>
      </w:r>
      <w:r>
        <w:rPr>
          <w:rFonts w:ascii="仿宋_GB2312" w:eastAsia="仿宋_GB2312" w:hint="eastAsia"/>
          <w:sz w:val="32"/>
          <w:szCs w:val="32"/>
        </w:rPr>
        <w:t>万元，占</w:t>
      </w:r>
      <w:r w:rsidRPr="00F86DAF">
        <w:rPr>
          <w:rFonts w:ascii="仿宋_GB2312" w:eastAsia="仿宋_GB2312" w:hint="eastAsia"/>
          <w:sz w:val="32"/>
          <w:szCs w:val="32"/>
        </w:rPr>
        <w:t>99.95</w:t>
      </w:r>
      <w:r>
        <w:rPr>
          <w:rFonts w:ascii="仿宋_GB2312" w:eastAsia="仿宋_GB2312" w:hint="eastAsia"/>
          <w:sz w:val="32"/>
          <w:szCs w:val="32"/>
        </w:rPr>
        <w:t>%；上级补助收入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%；事业收入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%；经营收入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%；附属单位上缴收入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%；其他收入</w:t>
      </w:r>
      <w:r w:rsidRPr="00F86DAF">
        <w:rPr>
          <w:rFonts w:ascii="仿宋_GB2312" w:eastAsia="仿宋_GB2312" w:hint="eastAsia"/>
          <w:sz w:val="32"/>
          <w:szCs w:val="32"/>
        </w:rPr>
        <w:t>2.09</w:t>
      </w:r>
      <w:r>
        <w:rPr>
          <w:rFonts w:ascii="仿宋_GB2312" w:eastAsia="仿宋_GB2312" w:hint="eastAsia"/>
          <w:sz w:val="32"/>
          <w:szCs w:val="32"/>
        </w:rPr>
        <w:t>万元，占</w:t>
      </w:r>
      <w:r w:rsidRPr="00F86DAF">
        <w:rPr>
          <w:rFonts w:ascii="仿宋_GB2312" w:eastAsia="仿宋_GB2312" w:hint="eastAsia"/>
          <w:sz w:val="32"/>
          <w:szCs w:val="32"/>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rsidP="00F86DAF">
      <w:pPr>
        <w:ind w:firstLineChars="200" w:firstLine="640"/>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财政拨款收入支出总体与上年相比,减少248.09万元，下降5.70%,主要原因是：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2023年度一般公共预算财政拨款支出4,101.14万元，占本年支出合计的99.95%。与上年相比，减少248.09万元，下降5.70%,主要原因是：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lastRenderedPageBreak/>
        <w:t>1.一般公共服务支出（类）</w:t>
      </w:r>
      <w:r w:rsidRPr="00F86DAF">
        <w:rPr>
          <w:rFonts w:ascii="仿宋_GB2312" w:eastAsia="仿宋_GB2312" w:hint="eastAsia"/>
          <w:kern w:val="2"/>
          <w:sz w:val="32"/>
          <w:szCs w:val="32"/>
        </w:rPr>
        <w:t>2,011.67</w:t>
      </w:r>
      <w:r w:rsidRPr="00F86DAF">
        <w:rPr>
          <w:rFonts w:ascii="仿宋_GB2312" w:eastAsia="仿宋_GB2312"/>
          <w:kern w:val="2"/>
          <w:sz w:val="32"/>
          <w:szCs w:val="32"/>
        </w:rPr>
        <w:t>万元，占</w:t>
      </w:r>
      <w:r w:rsidRPr="00F86DAF">
        <w:rPr>
          <w:rFonts w:ascii="仿宋_GB2312" w:eastAsia="仿宋_GB2312" w:hint="eastAsia"/>
          <w:kern w:val="2"/>
          <w:sz w:val="32"/>
          <w:szCs w:val="32"/>
        </w:rPr>
        <w:t>49.05</w:t>
      </w:r>
      <w:r w:rsidRPr="00F86DAF">
        <w:rPr>
          <w:rFonts w:ascii="仿宋_GB2312" w:eastAsia="仿宋_GB2312"/>
          <w:kern w:val="2"/>
          <w:sz w:val="32"/>
          <w:szCs w:val="32"/>
        </w:rPr>
        <w:t>%；</w:t>
      </w:r>
    </w:p>
    <w:p w14:paraId="5D204557"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2</w:t>
      </w:r>
      <w:r w:rsidR="006C19B0" w:rsidRPr="00F86DAF">
        <w:rPr>
          <w:rFonts w:ascii="仿宋_GB2312" w:eastAsia="仿宋_GB2312"/>
          <w:kern w:val="2"/>
          <w:sz w:val="32"/>
          <w:szCs w:val="32"/>
        </w:rPr>
        <w:t>.国防支出（类）</w:t>
      </w:r>
      <w:r w:rsidR="006C19B0" w:rsidRPr="00F86DAF">
        <w:rPr>
          <w:rFonts w:ascii="仿宋_GB2312" w:eastAsia="仿宋_GB2312" w:hint="eastAsia"/>
          <w:kern w:val="2"/>
          <w:sz w:val="32"/>
          <w:szCs w:val="32"/>
        </w:rPr>
        <w:t>574.73</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14.01</w:t>
      </w:r>
      <w:r w:rsidR="006C19B0" w:rsidRPr="00F86DAF">
        <w:rPr>
          <w:rFonts w:ascii="仿宋_GB2312" w:eastAsia="仿宋_GB2312"/>
          <w:kern w:val="2"/>
          <w:sz w:val="32"/>
          <w:szCs w:val="32"/>
        </w:rPr>
        <w:t>%；</w:t>
      </w:r>
    </w:p>
    <w:p w14:paraId="3A110B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3</w:t>
      </w:r>
      <w:r w:rsidR="006C19B0" w:rsidRPr="00F86DAF">
        <w:rPr>
          <w:rFonts w:ascii="仿宋_GB2312" w:eastAsia="仿宋_GB2312"/>
          <w:kern w:val="2"/>
          <w:sz w:val="32"/>
          <w:szCs w:val="32"/>
        </w:rPr>
        <w:t>.公共安全类支出（类）</w:t>
      </w:r>
      <w:r w:rsidR="006C19B0" w:rsidRPr="00F86DAF">
        <w:rPr>
          <w:rFonts w:ascii="仿宋_GB2312" w:eastAsia="仿宋_GB2312" w:hint="eastAsia"/>
          <w:kern w:val="2"/>
          <w:sz w:val="32"/>
          <w:szCs w:val="32"/>
        </w:rPr>
        <w:t>601.98</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14.68</w:t>
      </w:r>
      <w:r w:rsidR="006C19B0" w:rsidRPr="00F86DAF">
        <w:rPr>
          <w:rFonts w:ascii="仿宋_GB2312" w:eastAsia="仿宋_GB2312"/>
          <w:kern w:val="2"/>
          <w:sz w:val="32"/>
          <w:szCs w:val="32"/>
        </w:rPr>
        <w:t>%；</w:t>
      </w:r>
    </w:p>
    <w:p w14:paraId="3AF6C320"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4</w:t>
      </w:r>
      <w:r w:rsidR="006C19B0" w:rsidRPr="00F86DAF">
        <w:rPr>
          <w:rFonts w:ascii="仿宋_GB2312" w:eastAsia="仿宋_GB2312"/>
          <w:kern w:val="2"/>
          <w:sz w:val="32"/>
          <w:szCs w:val="32"/>
        </w:rPr>
        <w:t>.社会保障和就业支出（类）</w:t>
      </w:r>
      <w:r w:rsidR="006C19B0" w:rsidRPr="00F86DAF">
        <w:rPr>
          <w:rFonts w:ascii="仿宋_GB2312" w:eastAsia="仿宋_GB2312" w:hint="eastAsia"/>
          <w:kern w:val="2"/>
          <w:sz w:val="32"/>
          <w:szCs w:val="32"/>
        </w:rPr>
        <w:t>151.59</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3.70</w:t>
      </w:r>
      <w:r w:rsidR="006C19B0" w:rsidRPr="00F86DAF">
        <w:rPr>
          <w:rFonts w:ascii="仿宋_GB2312" w:eastAsia="仿宋_GB2312"/>
          <w:kern w:val="2"/>
          <w:sz w:val="32"/>
          <w:szCs w:val="32"/>
        </w:rPr>
        <w:t>%；</w:t>
      </w:r>
    </w:p>
    <w:p w14:paraId="27A874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5</w:t>
      </w:r>
      <w:r w:rsidR="006C19B0" w:rsidRPr="00F86DAF">
        <w:rPr>
          <w:rFonts w:ascii="仿宋_GB2312" w:eastAsia="仿宋_GB2312"/>
          <w:kern w:val="2"/>
          <w:sz w:val="32"/>
          <w:szCs w:val="32"/>
        </w:rPr>
        <w:t>.住房保障支出（类）</w:t>
      </w:r>
      <w:r w:rsidR="006C19B0" w:rsidRPr="00F86DAF">
        <w:rPr>
          <w:rFonts w:ascii="仿宋_GB2312" w:eastAsia="仿宋_GB2312" w:hint="eastAsia"/>
          <w:kern w:val="2"/>
          <w:sz w:val="32"/>
          <w:szCs w:val="32"/>
        </w:rPr>
        <w:t>27.16</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0.66</w:t>
      </w:r>
      <w:r w:rsidR="006C19B0" w:rsidRPr="00F86DAF">
        <w:rPr>
          <w:rFonts w:ascii="仿宋_GB2312" w:eastAsia="仿宋_GB2312"/>
          <w:kern w:val="2"/>
          <w:sz w:val="32"/>
          <w:szCs w:val="32"/>
        </w:rPr>
        <w:t>%；</w:t>
      </w:r>
    </w:p>
    <w:p w14:paraId="048DE07C"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6</w:t>
      </w:r>
      <w:r w:rsidR="006C19B0" w:rsidRPr="00F86DAF">
        <w:rPr>
          <w:rFonts w:ascii="仿宋_GB2312" w:eastAsia="仿宋_GB2312"/>
          <w:kern w:val="2"/>
          <w:sz w:val="32"/>
          <w:szCs w:val="32"/>
        </w:rPr>
        <w:t>.其他支出（类）</w:t>
      </w:r>
      <w:r w:rsidR="006C19B0" w:rsidRPr="00F86DAF">
        <w:rPr>
          <w:rFonts w:ascii="仿宋_GB2312" w:eastAsia="仿宋_GB2312" w:hint="eastAsia"/>
          <w:kern w:val="2"/>
          <w:sz w:val="32"/>
          <w:szCs w:val="32"/>
        </w:rPr>
        <w:t>734.00</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17.90</w:t>
      </w:r>
      <w:r w:rsidR="006C19B0" w:rsidRPr="00F86DAF">
        <w:rPr>
          <w:rFonts w:ascii="仿宋_GB2312" w:eastAsia="仿宋_GB2312"/>
          <w:kern w:val="2"/>
          <w:sz w:val="32"/>
          <w:szCs w:val="32"/>
        </w:rPr>
        <w:t>%</w:t>
      </w:r>
      <w:r w:rsidRPr="00F86DAF">
        <w:rPr>
          <w:rFonts w:ascii="仿宋_GB2312" w:eastAsia="仿宋_GB2312" w:hint="eastAsia"/>
          <w:kern w:val="2"/>
          <w:sz w:val="32"/>
          <w:szCs w:val="32"/>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EE1F53">
        <w:rPr>
          <w:rFonts w:ascii="仿宋_GB2312" w:eastAsia="仿宋_GB2312" w:hint="eastAsia"/>
          <w:sz w:val="32"/>
          <w:szCs w:val="32"/>
        </w:rPr>
        <w:t>1.公共安全支出（类）其他公共安全支出（款）其他公共</w:t>
      </w:r>
      <w:r w:rsidRPr="00F86DAF">
        <w:rPr>
          <w:rFonts w:ascii="仿宋_GB2312" w:eastAsia="仿宋_GB2312" w:hint="eastAsia"/>
          <w:kern w:val="2"/>
          <w:sz w:val="32"/>
          <w:szCs w:val="32"/>
        </w:rPr>
        <w:t>安全支出（项）:支出决算数为601.98万元，比上年决算减少1,136.44万元，下降65.37%，主要原因是：</w:t>
      </w:r>
      <w:r w:rsidR="00EE1F53" w:rsidRPr="00F86DAF">
        <w:rPr>
          <w:rFonts w:ascii="仿宋_GB2312" w:eastAsia="仿宋_GB2312" w:hint="eastAsia"/>
          <w:kern w:val="2"/>
          <w:sz w:val="32"/>
          <w:szCs w:val="32"/>
        </w:rPr>
        <w:t>本年减少边境运营经费、解决边境视频监控运维等项目资金</w:t>
      </w:r>
      <w:r w:rsidRPr="00F86DAF">
        <w:rPr>
          <w:rFonts w:ascii="仿宋_GB2312" w:eastAsia="仿宋_GB2312" w:hint="eastAsia"/>
          <w:kern w:val="2"/>
          <w:sz w:val="32"/>
          <w:szCs w:val="32"/>
        </w:rPr>
        <w:t>。</w:t>
      </w:r>
    </w:p>
    <w:p w14:paraId="055D771C"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2.国防支出（类）国防动员（款）边海防（项）:支出决算数为574.73万元，比上年决算增加65.16万元，增长12.79%，主要原因是：</w:t>
      </w:r>
      <w:r w:rsidR="00EE1F53" w:rsidRPr="00F86DAF">
        <w:rPr>
          <w:rFonts w:ascii="仿宋_GB2312" w:eastAsia="仿宋_GB2312" w:hint="eastAsia"/>
          <w:kern w:val="2"/>
          <w:sz w:val="32"/>
          <w:szCs w:val="32"/>
        </w:rPr>
        <w:t>本年单位</w:t>
      </w:r>
      <w:proofErr w:type="gramStart"/>
      <w:r w:rsidR="00EE1F53" w:rsidRPr="00F86DAF">
        <w:rPr>
          <w:rFonts w:ascii="仿宋_GB2312" w:eastAsia="仿宋_GB2312" w:hint="eastAsia"/>
          <w:kern w:val="2"/>
          <w:sz w:val="32"/>
          <w:szCs w:val="32"/>
        </w:rPr>
        <w:t>增加边</w:t>
      </w:r>
      <w:proofErr w:type="gramEnd"/>
      <w:r w:rsidR="00EE1F53" w:rsidRPr="00F86DAF">
        <w:rPr>
          <w:rFonts w:ascii="仿宋_GB2312" w:eastAsia="仿宋_GB2312" w:hint="eastAsia"/>
          <w:kern w:val="2"/>
          <w:sz w:val="32"/>
          <w:szCs w:val="32"/>
        </w:rPr>
        <w:t>海防基础设施维护经费、边防基础设施维护费等</w:t>
      </w:r>
      <w:r w:rsidRPr="00F86DAF">
        <w:rPr>
          <w:rFonts w:ascii="仿宋_GB2312" w:eastAsia="仿宋_GB2312" w:hint="eastAsia"/>
          <w:kern w:val="2"/>
          <w:sz w:val="32"/>
          <w:szCs w:val="32"/>
        </w:rPr>
        <w:t>。</w:t>
      </w:r>
    </w:p>
    <w:p w14:paraId="6DAF21FE"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3.住房保障支出（类）住房改革支出（款）住房公积金（项）:支出决算数为27.16万元，比上年决算减少7.14万元，下降20.82%，主要原因是：</w:t>
      </w:r>
      <w:r w:rsidR="00EE1F53" w:rsidRPr="00F86DAF">
        <w:rPr>
          <w:rFonts w:ascii="仿宋_GB2312" w:eastAsia="仿宋_GB2312" w:hint="eastAsia"/>
          <w:kern w:val="2"/>
          <w:sz w:val="32"/>
          <w:szCs w:val="32"/>
        </w:rPr>
        <w:t>单位人员减少，人员住房公积金缴费减少</w:t>
      </w:r>
      <w:r w:rsidRPr="00F86DAF">
        <w:rPr>
          <w:rFonts w:ascii="仿宋_GB2312" w:eastAsia="仿宋_GB2312" w:hint="eastAsia"/>
          <w:kern w:val="2"/>
          <w:sz w:val="32"/>
          <w:szCs w:val="32"/>
        </w:rPr>
        <w:t>。</w:t>
      </w:r>
    </w:p>
    <w:p w14:paraId="72B80FA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4.一般公共服务支出（类）党委办公厅（室）及相关机构事务（款）行政运行（项）:支出决算数为778.46万元，</w:t>
      </w:r>
      <w:r w:rsidRPr="00F86DAF">
        <w:rPr>
          <w:rFonts w:ascii="仿宋_GB2312" w:eastAsia="仿宋_GB2312" w:hint="eastAsia"/>
          <w:kern w:val="2"/>
          <w:sz w:val="32"/>
          <w:szCs w:val="32"/>
        </w:rPr>
        <w:lastRenderedPageBreak/>
        <w:t>比上年决算减少143.64万元，下降15.58%，主要原因是：</w:t>
      </w:r>
      <w:r w:rsidR="00EE1F53" w:rsidRPr="00F86DAF">
        <w:rPr>
          <w:rFonts w:ascii="仿宋_GB2312" w:eastAsia="仿宋_GB2312" w:hint="eastAsia"/>
          <w:kern w:val="2"/>
          <w:sz w:val="32"/>
          <w:szCs w:val="32"/>
        </w:rPr>
        <w:t>单位人员减少，人员工资、津补贴等人员经费减少</w:t>
      </w:r>
      <w:r w:rsidRPr="00F86DAF">
        <w:rPr>
          <w:rFonts w:ascii="仿宋_GB2312" w:eastAsia="仿宋_GB2312" w:hint="eastAsia"/>
          <w:kern w:val="2"/>
          <w:sz w:val="32"/>
          <w:szCs w:val="32"/>
        </w:rPr>
        <w:t>。</w:t>
      </w:r>
    </w:p>
    <w:p w14:paraId="1A3D2F3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5.社会保障和就业支出（类）其他社会保障和就业支出（款）其他社会保障和就业支出（项）:支出决算数为106.06万元，比上年决算增加106.06万元，增长100%，主要原因是：</w:t>
      </w:r>
      <w:r w:rsidR="00EE1F53" w:rsidRPr="00F86DAF">
        <w:rPr>
          <w:rFonts w:ascii="仿宋_GB2312" w:eastAsia="仿宋_GB2312" w:hint="eastAsia"/>
          <w:kern w:val="2"/>
          <w:sz w:val="32"/>
          <w:szCs w:val="32"/>
        </w:rPr>
        <w:t>本年单位增加HBY养老补贴资金</w:t>
      </w:r>
      <w:r w:rsidRPr="00F86DAF">
        <w:rPr>
          <w:rFonts w:ascii="仿宋_GB2312" w:eastAsia="仿宋_GB2312" w:hint="eastAsia"/>
          <w:kern w:val="2"/>
          <w:sz w:val="32"/>
          <w:szCs w:val="32"/>
        </w:rPr>
        <w:t>。</w:t>
      </w:r>
    </w:p>
    <w:p w14:paraId="384A329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6.一般公共服务支出（类）党委办公厅（室）及相关机构事务（款）其他党委办公厅（室）及相关机构事务支出（项）:支出决算数为90.00万元，比上年决算增加90.00万元，增长100%，主要原因是：</w:t>
      </w:r>
      <w:r w:rsidR="00EE1F53" w:rsidRPr="00F86DAF">
        <w:rPr>
          <w:rFonts w:ascii="仿宋_GB2312" w:eastAsia="仿宋_GB2312" w:hint="eastAsia"/>
          <w:kern w:val="2"/>
          <w:sz w:val="32"/>
          <w:szCs w:val="32"/>
        </w:rPr>
        <w:t>本年单位增加</w:t>
      </w:r>
      <w:proofErr w:type="gramStart"/>
      <w:r w:rsidR="00EE1F53" w:rsidRPr="00F86DAF">
        <w:rPr>
          <w:rFonts w:ascii="仿宋_GB2312" w:eastAsia="仿宋_GB2312" w:hint="eastAsia"/>
          <w:kern w:val="2"/>
          <w:sz w:val="32"/>
          <w:szCs w:val="32"/>
        </w:rPr>
        <w:t>抵边房</w:t>
      </w:r>
      <w:proofErr w:type="gramEnd"/>
      <w:r w:rsidR="00EE1F53" w:rsidRPr="00F86DAF">
        <w:rPr>
          <w:rFonts w:ascii="仿宋_GB2312" w:eastAsia="仿宋_GB2312" w:hint="eastAsia"/>
          <w:kern w:val="2"/>
          <w:sz w:val="32"/>
          <w:szCs w:val="32"/>
        </w:rPr>
        <w:t>升级改造项目资金</w:t>
      </w:r>
      <w:r w:rsidRPr="00F86DAF">
        <w:rPr>
          <w:rFonts w:ascii="仿宋_GB2312" w:eastAsia="仿宋_GB2312" w:hint="eastAsia"/>
          <w:kern w:val="2"/>
          <w:sz w:val="32"/>
          <w:szCs w:val="32"/>
        </w:rPr>
        <w:t>。</w:t>
      </w:r>
    </w:p>
    <w:p w14:paraId="1182C4BD"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7.社会保障和就业支出（类）行政事业单位养老支出（款）行政单位离退休（项）:支出决算数为1.70万元，比上年决算增加0.97万元，增长133.98%，主要原因是：</w:t>
      </w:r>
      <w:r w:rsidR="00EE1F53" w:rsidRPr="00F86DAF">
        <w:rPr>
          <w:rFonts w:ascii="仿宋_GB2312" w:eastAsia="仿宋_GB2312" w:hint="eastAsia"/>
          <w:kern w:val="2"/>
          <w:sz w:val="32"/>
          <w:szCs w:val="32"/>
        </w:rPr>
        <w:t>单位退休人员增加，</w:t>
      </w:r>
      <w:r w:rsidR="009F4D51" w:rsidRPr="00F86DAF">
        <w:rPr>
          <w:rFonts w:ascii="仿宋_GB2312" w:eastAsia="仿宋_GB2312" w:hint="eastAsia"/>
          <w:kern w:val="2"/>
          <w:sz w:val="32"/>
          <w:szCs w:val="32"/>
        </w:rPr>
        <w:t>退休</w:t>
      </w:r>
      <w:r w:rsidR="00EE1F53" w:rsidRPr="00F86DAF">
        <w:rPr>
          <w:rFonts w:ascii="仿宋_GB2312" w:eastAsia="仿宋_GB2312" w:hint="eastAsia"/>
          <w:kern w:val="2"/>
          <w:sz w:val="32"/>
          <w:szCs w:val="32"/>
        </w:rPr>
        <w:t>人员</w:t>
      </w:r>
      <w:r w:rsidR="00014D78" w:rsidRPr="00F86DAF">
        <w:rPr>
          <w:rFonts w:ascii="仿宋_GB2312" w:eastAsia="仿宋_GB2312" w:hint="eastAsia"/>
          <w:kern w:val="2"/>
          <w:sz w:val="32"/>
          <w:szCs w:val="32"/>
        </w:rPr>
        <w:t>取暖费</w:t>
      </w:r>
      <w:r w:rsidR="009F4D51" w:rsidRPr="00F86DAF">
        <w:rPr>
          <w:rFonts w:ascii="仿宋_GB2312" w:eastAsia="仿宋_GB2312" w:hint="eastAsia"/>
          <w:kern w:val="2"/>
          <w:sz w:val="32"/>
          <w:szCs w:val="32"/>
        </w:rPr>
        <w:t>、独生子女奖励金等增加</w:t>
      </w:r>
      <w:r w:rsidRPr="00F86DAF">
        <w:rPr>
          <w:rFonts w:ascii="仿宋_GB2312" w:eastAsia="仿宋_GB2312" w:hint="eastAsia"/>
          <w:kern w:val="2"/>
          <w:sz w:val="32"/>
          <w:szCs w:val="32"/>
        </w:rPr>
        <w:t>。</w:t>
      </w:r>
    </w:p>
    <w:p w14:paraId="60C234E4"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8.一般公共服务支出（类）党委办公厅（室）及相关机构事务（款）专项业务（项）:支出决算数为46.82万元，比上年决算增加26.90万元，增长135.12%，主要原因是：</w:t>
      </w:r>
      <w:r w:rsidR="009F4D51" w:rsidRPr="00F86DAF">
        <w:rPr>
          <w:rFonts w:ascii="仿宋_GB2312" w:eastAsia="仿宋_GB2312" w:hint="eastAsia"/>
          <w:kern w:val="2"/>
          <w:sz w:val="32"/>
          <w:szCs w:val="32"/>
        </w:rPr>
        <w:t>本年增加木垒县抽调支教人员生活补助经费</w:t>
      </w:r>
      <w:r w:rsidRPr="00F86DAF">
        <w:rPr>
          <w:rFonts w:ascii="仿宋_GB2312" w:eastAsia="仿宋_GB2312" w:hint="eastAsia"/>
          <w:kern w:val="2"/>
          <w:sz w:val="32"/>
          <w:szCs w:val="32"/>
        </w:rPr>
        <w:t>。</w:t>
      </w:r>
    </w:p>
    <w:p w14:paraId="1573EB7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9.一般公共服务支出（类）其他共产党事务支出（款）其他共产党事务支出（项）:支出决算数为1,096.40万元，</w:t>
      </w:r>
      <w:r w:rsidRPr="00F86DAF">
        <w:rPr>
          <w:rFonts w:ascii="仿宋_GB2312" w:eastAsia="仿宋_GB2312" w:hint="eastAsia"/>
          <w:kern w:val="2"/>
          <w:sz w:val="32"/>
          <w:szCs w:val="32"/>
        </w:rPr>
        <w:lastRenderedPageBreak/>
        <w:t>比上年决算增加201.60万元，增长22.53%，主要原因是：</w:t>
      </w:r>
      <w:r w:rsidR="009F4D51" w:rsidRPr="00F86DAF">
        <w:rPr>
          <w:rFonts w:ascii="仿宋_GB2312" w:eastAsia="仿宋_GB2312" w:hint="eastAsia"/>
          <w:kern w:val="2"/>
          <w:sz w:val="32"/>
          <w:szCs w:val="32"/>
        </w:rPr>
        <w:t>本年增加HBY补助资金、治区军警兵民联管联防专项经费等</w:t>
      </w:r>
      <w:r w:rsidRPr="00F86DAF">
        <w:rPr>
          <w:rFonts w:ascii="仿宋_GB2312" w:eastAsia="仿宋_GB2312" w:hint="eastAsia"/>
          <w:kern w:val="2"/>
          <w:sz w:val="32"/>
          <w:szCs w:val="32"/>
        </w:rPr>
        <w:t>。</w:t>
      </w:r>
    </w:p>
    <w:p w14:paraId="1B1C150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10.社会保障和就业支出（类）行政事业单位养老支出（款）机关事业单位职业年金缴费支出（项）:支出决算数为8.52万元，比上年决算增加8.52万元，增长100%，主要原因是：</w:t>
      </w:r>
      <w:r w:rsidR="009F4D51" w:rsidRPr="00F86DAF">
        <w:rPr>
          <w:rFonts w:ascii="仿宋_GB2312" w:eastAsia="仿宋_GB2312" w:hint="eastAsia"/>
          <w:kern w:val="2"/>
          <w:sz w:val="32"/>
          <w:szCs w:val="32"/>
        </w:rPr>
        <w:t>科目调整细化，上年在单位主款反映，本年</w:t>
      </w:r>
      <w:r w:rsidR="00785E88" w:rsidRPr="00F86DAF">
        <w:rPr>
          <w:rFonts w:ascii="仿宋_GB2312" w:eastAsia="仿宋_GB2312" w:hint="eastAsia"/>
          <w:kern w:val="2"/>
          <w:sz w:val="32"/>
          <w:szCs w:val="32"/>
        </w:rPr>
        <w:t>调整</w:t>
      </w:r>
      <w:r w:rsidR="009F4D51" w:rsidRPr="00F86DAF">
        <w:rPr>
          <w:rFonts w:ascii="仿宋_GB2312" w:eastAsia="仿宋_GB2312" w:hint="eastAsia"/>
          <w:kern w:val="2"/>
          <w:sz w:val="32"/>
          <w:szCs w:val="32"/>
        </w:rPr>
        <w:t>此</w:t>
      </w:r>
      <w:r w:rsidR="00785E88" w:rsidRPr="00F86DAF">
        <w:rPr>
          <w:rFonts w:ascii="仿宋_GB2312" w:eastAsia="仿宋_GB2312" w:hint="eastAsia"/>
          <w:kern w:val="2"/>
          <w:sz w:val="32"/>
          <w:szCs w:val="32"/>
        </w:rPr>
        <w:t>本</w:t>
      </w:r>
      <w:r w:rsidR="009F4D51" w:rsidRPr="00F86DAF">
        <w:rPr>
          <w:rFonts w:ascii="仿宋_GB2312" w:eastAsia="仿宋_GB2312" w:hint="eastAsia"/>
          <w:kern w:val="2"/>
          <w:sz w:val="32"/>
          <w:szCs w:val="32"/>
        </w:rPr>
        <w:t>科目</w:t>
      </w:r>
      <w:r w:rsidRPr="00F86DAF">
        <w:rPr>
          <w:rFonts w:ascii="仿宋_GB2312" w:eastAsia="仿宋_GB2312" w:hint="eastAsia"/>
          <w:kern w:val="2"/>
          <w:sz w:val="32"/>
          <w:szCs w:val="32"/>
        </w:rPr>
        <w:t>。</w:t>
      </w:r>
    </w:p>
    <w:p w14:paraId="1F5EC818"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11.其他支出（类）其他支出（款）其他支出（项）:支出决算数为734.00万元，比上年决算增加734.00万元，增长100%，主要原因是：</w:t>
      </w:r>
      <w:r w:rsidR="00785E88" w:rsidRPr="00F86DAF">
        <w:rPr>
          <w:rFonts w:ascii="仿宋_GB2312" w:eastAsia="仿宋_GB2312" w:hint="eastAsia"/>
          <w:kern w:val="2"/>
          <w:sz w:val="32"/>
          <w:szCs w:val="32"/>
        </w:rPr>
        <w:t>本年增加昌吉州木垒县拦阻报警铁丝网升级改造项目资金、防范和化解中小企业账款资金等</w:t>
      </w:r>
      <w:r w:rsidRPr="00F86DAF">
        <w:rPr>
          <w:rFonts w:ascii="仿宋_GB2312" w:eastAsia="仿宋_GB2312" w:hint="eastAsia"/>
          <w:kern w:val="2"/>
          <w:sz w:val="32"/>
          <w:szCs w:val="32"/>
        </w:rPr>
        <w:t>。</w:t>
      </w:r>
    </w:p>
    <w:p w14:paraId="122EF672"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12.社会保障和就业支出（类）行政事业单位养老支出（款）机关事业单位基本养老保险缴费支出（项）:支出决算数为35.31万元，比上年决算减少4.39万元，下降11.06%，主要原因是：</w:t>
      </w:r>
      <w:r w:rsidR="00785E88" w:rsidRPr="00F86DAF">
        <w:rPr>
          <w:rFonts w:ascii="仿宋_GB2312" w:eastAsia="仿宋_GB2312" w:hint="eastAsia"/>
          <w:kern w:val="2"/>
          <w:sz w:val="32"/>
          <w:szCs w:val="32"/>
        </w:rPr>
        <w:t>本年单位人员减少，人员养老保险缴费减少</w:t>
      </w:r>
      <w:r w:rsidRPr="00F86DAF">
        <w:rPr>
          <w:rFonts w:ascii="仿宋_GB2312" w:eastAsia="仿宋_GB2312" w:hint="eastAsia"/>
          <w:kern w:val="2"/>
          <w:sz w:val="32"/>
          <w:szCs w:val="32"/>
        </w:rPr>
        <w:t>。</w:t>
      </w:r>
    </w:p>
    <w:p w14:paraId="2EB12FF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13.一般公共服务支出（类）其他一般公共服务支出（款）其他一般公共服务支出（项）:支出决算数为0.00万元，比上年决算减少140.11万元，下降100%，主要原因是：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5E899ADA"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14.资源勘探工业信息等支出（类）支持中小企业发展和管理支出（款）其他支持中小企业发展和管理支出（项）:</w:t>
      </w:r>
      <w:r w:rsidRPr="00F86DAF">
        <w:rPr>
          <w:rFonts w:ascii="仿宋_GB2312" w:eastAsia="仿宋_GB2312" w:hint="eastAsia"/>
          <w:kern w:val="2"/>
          <w:sz w:val="32"/>
          <w:szCs w:val="32"/>
        </w:rPr>
        <w:lastRenderedPageBreak/>
        <w:t>支出决算数为0.00万元，比上年决算减少49.58万元，下降100%，主要原因是：</w:t>
      </w:r>
      <w:r w:rsidR="00785E88" w:rsidRPr="00F86DAF">
        <w:rPr>
          <w:rFonts w:ascii="仿宋_GB2312" w:eastAsia="仿宋_GB2312" w:hint="eastAsia"/>
          <w:kern w:val="2"/>
          <w:sz w:val="32"/>
          <w:szCs w:val="32"/>
        </w:rPr>
        <w:t>本年无此项经费</w:t>
      </w:r>
      <w:r w:rsidRPr="00F86DAF">
        <w:rPr>
          <w:rFonts w:ascii="仿宋_GB2312" w:eastAsia="仿宋_GB2312" w:hint="eastAsia"/>
          <w:kern w:val="2"/>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下降62.25%,</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；公务用车购置及运行维护费支出3.01万元，占92.95%，比上年减少5.57万元，</w:t>
      </w:r>
      <w:r>
        <w:rPr>
          <w:rFonts w:ascii="仿宋_GB2312" w:eastAsia="仿宋_GB2312" w:hint="eastAsia"/>
          <w:sz w:val="32"/>
          <w:szCs w:val="32"/>
        </w:rPr>
        <w:t>下降64.91%,</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；公务接待费支出0.23万元，占7.05%，比上年增加0.23万元，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w:t>
      </w:r>
      <w:r w:rsidR="00F14EBA">
        <w:rPr>
          <w:rFonts w:ascii="仿宋_GB2312" w:eastAsia="仿宋_GB2312" w:hint="eastAsia"/>
          <w:kern w:val="0"/>
          <w:sz w:val="32"/>
        </w:rPr>
        <w:lastRenderedPageBreak/>
        <w:t>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14EBA">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w:t>
      </w:r>
      <w:r>
        <w:rPr>
          <w:rFonts w:ascii="仿宋_GB2312" w:eastAsia="仿宋_GB2312" w:hint="eastAsia"/>
          <w:sz w:val="32"/>
          <w:szCs w:val="32"/>
          <w:lang w:val="zh-CN"/>
        </w:rPr>
        <w:lastRenderedPageBreak/>
        <w:t>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AC44732" w14:textId="77777777" w:rsidR="00A35EBD" w:rsidRDefault="006C19B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6EC0302" w14:textId="77777777" w:rsidR="00A35EBD" w:rsidRPr="00F14EBA" w:rsidRDefault="006C19B0" w:rsidP="00F86DAF">
      <w:pPr>
        <w:ind w:firstLineChars="200" w:firstLine="640"/>
        <w:rPr>
          <w:rFonts w:ascii="仿宋_GB2312" w:eastAsia="仿宋_GB2312"/>
          <w:sz w:val="32"/>
          <w:szCs w:val="32"/>
        </w:rPr>
      </w:pPr>
      <w:bookmarkStart w:id="24" w:name="_Toc227"/>
      <w:bookmarkStart w:id="25"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2023年度中共木垒哈萨克自治县委员会政法委员会（行政单位和参照公务员法管理事业单位）机关运行经费支出13.04万元，比上年增加6.29万元，增长93.09%，主要原因是：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602659" w14:textId="0A577F02"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2023年度政府采购支出总额26.34万元，其中：政府采</w:t>
      </w:r>
      <w:r w:rsidRPr="00F14EBA">
        <w:rPr>
          <w:rFonts w:ascii="仿宋_GB2312" w:eastAsia="仿宋_GB2312" w:hint="eastAsia"/>
          <w:sz w:val="32"/>
          <w:szCs w:val="32"/>
        </w:rPr>
        <w:lastRenderedPageBreak/>
        <w:t>购货物支出13.79万元、政府采购工程支出0.00万元、政府采购服务支出12.5</w:t>
      </w:r>
      <w:r w:rsidR="00F86DAF">
        <w:rPr>
          <w:rFonts w:ascii="仿宋_GB2312" w:eastAsia="仿宋_GB2312" w:hint="eastAsia"/>
          <w:sz w:val="32"/>
          <w:szCs w:val="32"/>
        </w:rPr>
        <w:t>5</w:t>
      </w:r>
      <w:r w:rsidRPr="00F14EBA">
        <w:rPr>
          <w:rFonts w:ascii="仿宋_GB2312" w:eastAsia="仿宋_GB2312" w:hint="eastAsia"/>
          <w:sz w:val="32"/>
          <w:szCs w:val="32"/>
        </w:rPr>
        <w:t>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w:t>
      </w:r>
      <w:proofErr w:type="gramStart"/>
      <w:r w:rsidRPr="00F14EBA">
        <w:rPr>
          <w:rFonts w:ascii="仿宋_GB2312" w:eastAsia="仿宋_GB2312" w:hint="eastAsia"/>
          <w:sz w:val="32"/>
          <w:szCs w:val="32"/>
        </w:rPr>
        <w:t>微企业</w:t>
      </w:r>
      <w:proofErr w:type="gramEnd"/>
      <w:r w:rsidRPr="00F14EBA">
        <w:rPr>
          <w:rFonts w:ascii="仿宋_GB2312" w:eastAsia="仿宋_GB2312" w:hint="eastAsia"/>
          <w:sz w:val="32"/>
          <w:szCs w:val="32"/>
        </w:rPr>
        <w:t>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提升群众人居环境。发现的问题及原因：一是部门职能不明确，个别工作分工不清晰，</w:t>
      </w:r>
      <w:proofErr w:type="gramStart"/>
      <w:r w:rsidR="00551246" w:rsidRPr="006A0A9B">
        <w:rPr>
          <w:rFonts w:ascii="仿宋_GB2312" w:eastAsia="仿宋_GB2312" w:hint="eastAsia"/>
          <w:sz w:val="32"/>
          <w:szCs w:val="32"/>
        </w:rPr>
        <w:t>且人员</w:t>
      </w:r>
      <w:proofErr w:type="gramEnd"/>
      <w:r w:rsidR="00551246" w:rsidRPr="006A0A9B">
        <w:rPr>
          <w:rFonts w:ascii="仿宋_GB2312" w:eastAsia="仿宋_GB2312" w:hint="eastAsia"/>
          <w:sz w:val="32"/>
          <w:szCs w:val="32"/>
        </w:rPr>
        <w:t>培训和</w:t>
      </w:r>
      <w:r w:rsidR="00551246" w:rsidRPr="006A0A9B">
        <w:rPr>
          <w:rFonts w:ascii="仿宋_GB2312" w:eastAsia="仿宋_GB2312" w:hint="eastAsia"/>
          <w:sz w:val="32"/>
          <w:szCs w:val="32"/>
        </w:rPr>
        <w:lastRenderedPageBreak/>
        <w:t>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r>
      <w:tr w:rsidR="00EE1F53"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《昌吉回族自治州城乡网格化管理服务条列》</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44361" w14:textId="77777777" w:rsidR="00B85520" w:rsidRDefault="00B85520">
      <w:r>
        <w:separator/>
      </w:r>
    </w:p>
  </w:endnote>
  <w:endnote w:type="continuationSeparator" w:id="0">
    <w:p w14:paraId="4ED5B6F7" w14:textId="77777777" w:rsidR="00B85520" w:rsidRDefault="00B8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A2545" w14:textId="77777777" w:rsidR="00B85520" w:rsidRDefault="00B85520">
      <w:r>
        <w:separator/>
      </w:r>
    </w:p>
  </w:footnote>
  <w:footnote w:type="continuationSeparator" w:id="0">
    <w:p w14:paraId="1DE4B698" w14:textId="77777777" w:rsidR="00B85520" w:rsidRDefault="00B85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190720"/>
    <w:rsid w:val="00213C59"/>
    <w:rsid w:val="002C2876"/>
    <w:rsid w:val="003210CE"/>
    <w:rsid w:val="004D4209"/>
    <w:rsid w:val="00551246"/>
    <w:rsid w:val="0057426A"/>
    <w:rsid w:val="006C19B0"/>
    <w:rsid w:val="00700CD4"/>
    <w:rsid w:val="00785E88"/>
    <w:rsid w:val="009F4D51"/>
    <w:rsid w:val="009F7350"/>
    <w:rsid w:val="00A35EBD"/>
    <w:rsid w:val="00B70D59"/>
    <w:rsid w:val="00B85520"/>
    <w:rsid w:val="00BF3CDD"/>
    <w:rsid w:val="00BF7BC8"/>
    <w:rsid w:val="00EE1F53"/>
    <w:rsid w:val="00F14EBA"/>
    <w:rsid w:val="00F52A8D"/>
    <w:rsid w:val="00F763A2"/>
    <w:rsid w:val="00F86DA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1420</Words>
  <Characters>8096</Characters>
  <Application>Microsoft Office Word</Application>
  <DocSecurity>0</DocSecurity>
  <Lines>67</Lines>
  <Paragraphs>18</Paragraphs>
  <ScaleCrop>false</ScaleCrop>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